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4646E" w14:textId="12049F53" w:rsidR="00F846EC" w:rsidRDefault="00F846EC" w:rsidP="00F846EC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298">
        <w:rPr>
          <w:rFonts w:ascii="Times New Roman" w:hAnsi="Times New Roman" w:cs="Times New Roman"/>
          <w:b/>
          <w:sz w:val="28"/>
          <w:szCs w:val="28"/>
        </w:rPr>
        <w:t>О правоприменительной практике контрольной (надзорн</w:t>
      </w:r>
      <w:r>
        <w:rPr>
          <w:rFonts w:ascii="Times New Roman" w:hAnsi="Times New Roman" w:cs="Times New Roman"/>
          <w:b/>
          <w:sz w:val="28"/>
          <w:szCs w:val="28"/>
        </w:rPr>
        <w:t>ой) деятельности в Приволжском у</w:t>
      </w:r>
      <w:r w:rsidRPr="00D17298">
        <w:rPr>
          <w:rFonts w:ascii="Times New Roman" w:hAnsi="Times New Roman" w:cs="Times New Roman"/>
          <w:b/>
          <w:sz w:val="28"/>
          <w:szCs w:val="28"/>
        </w:rPr>
        <w:t xml:space="preserve">правлении Федеральной службы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17298">
        <w:rPr>
          <w:rFonts w:ascii="Times New Roman" w:hAnsi="Times New Roman" w:cs="Times New Roman"/>
          <w:b/>
          <w:sz w:val="28"/>
          <w:szCs w:val="28"/>
        </w:rPr>
        <w:t xml:space="preserve">по экологическому, технологическому и атомному надзору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17298">
        <w:rPr>
          <w:rFonts w:ascii="Times New Roman" w:hAnsi="Times New Roman" w:cs="Times New Roman"/>
          <w:b/>
          <w:sz w:val="28"/>
          <w:szCs w:val="28"/>
        </w:rPr>
        <w:t xml:space="preserve">при осуществлении надзора за </w:t>
      </w:r>
      <w:r w:rsidRPr="009C2CC9">
        <w:rPr>
          <w:rFonts w:ascii="Times New Roman" w:hAnsi="Times New Roman" w:cs="Times New Roman"/>
          <w:b/>
          <w:sz w:val="28"/>
          <w:szCs w:val="28"/>
        </w:rPr>
        <w:t>объектами химии и транспортирования опасных веществ за 9 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14:paraId="23DD9665" w14:textId="77777777" w:rsidR="00F846EC" w:rsidRDefault="00F846EC" w:rsidP="00F846EC">
      <w:pPr>
        <w:widowControl w:val="0"/>
        <w:spacing w:line="276" w:lineRule="auto"/>
        <w:ind w:firstLine="709"/>
        <w:jc w:val="center"/>
        <w:rPr>
          <w:rFonts w:ascii="Times New Roman" w:eastAsiaTheme="majorEastAsia" w:hAnsi="Times New Roman" w:cs="Times New Roman"/>
          <w:b/>
          <w:sz w:val="28"/>
          <w:szCs w:val="32"/>
        </w:rPr>
      </w:pPr>
      <w:r w:rsidRPr="00463ECC">
        <w:rPr>
          <w:rFonts w:ascii="Times New Roman" w:eastAsiaTheme="majorEastAsia" w:hAnsi="Times New Roman" w:cs="Times New Roman"/>
          <w:b/>
          <w:sz w:val="28"/>
          <w:szCs w:val="32"/>
        </w:rPr>
        <w:t>Общие положения</w:t>
      </w:r>
    </w:p>
    <w:p w14:paraId="06DF70A5" w14:textId="5F2BD845" w:rsidR="00F846EC" w:rsidRPr="00624113" w:rsidRDefault="00F846EC" w:rsidP="00F846E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</w:t>
      </w:r>
      <w:r w:rsidRPr="00624113">
        <w:rPr>
          <w:rFonts w:ascii="Times New Roman" w:hAnsi="Times New Roman" w:cs="Times New Roman"/>
          <w:sz w:val="28"/>
          <w:szCs w:val="28"/>
        </w:rPr>
        <w:t>осуществлении федерального государственного надзора в области п</w:t>
      </w:r>
      <w:r>
        <w:rPr>
          <w:rFonts w:ascii="Times New Roman" w:hAnsi="Times New Roman" w:cs="Times New Roman"/>
          <w:sz w:val="28"/>
          <w:szCs w:val="28"/>
        </w:rPr>
        <w:t>ромышленной безопасности за 9</w:t>
      </w:r>
      <w:r w:rsidRPr="00624113">
        <w:rPr>
          <w:rFonts w:ascii="Times New Roman" w:hAnsi="Times New Roman" w:cs="Times New Roman"/>
          <w:sz w:val="28"/>
          <w:szCs w:val="28"/>
        </w:rPr>
        <w:t xml:space="preserve"> месяцев 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>«О государственном контроле (надзо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ре) и муниципальном контроле», </w:t>
      </w:r>
      <w:r w:rsidR="00E61E62"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остановления Правительства Российской Федерации от 30 июня 2021 г.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>№ 1082 «</w:t>
      </w:r>
      <w:r w:rsidRPr="0062411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624113">
        <w:rPr>
          <w:rFonts w:ascii="Times New Roman" w:eastAsia="Calibri" w:hAnsi="Times New Roman" w:cs="Times New Roman"/>
          <w:sz w:val="28"/>
          <w:szCs w:val="28"/>
        </w:rPr>
        <w:t>федеральном государственном надзоре в области промышленной безопасности</w:t>
      </w:r>
      <w:r w:rsidRPr="00624113">
        <w:rPr>
          <w:rFonts w:ascii="Times New Roman" w:hAnsi="Times New Roman" w:cs="Times New Roman"/>
          <w:bCs/>
          <w:sz w:val="28"/>
          <w:szCs w:val="28"/>
        </w:rPr>
        <w:t>»</w:t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соответствии с приказом Федеральной службы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экологическому, технологическому и атомному надзору от 23 августа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2023 г. №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ПР-</w:t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307 «Об утверждении Порядка организации работы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>по обобщению правоприменительной практики контрольной (надзорной) деятельности в Федеральной службе по экологическому, технологическому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>и атомному надзору».</w:t>
      </w:r>
    </w:p>
    <w:p w14:paraId="44F11626" w14:textId="77777777" w:rsidR="00F846EC" w:rsidRPr="009F2AFE" w:rsidRDefault="00F846EC" w:rsidP="00F846E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для решения следующих </w:t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задач:</w:t>
      </w:r>
    </w:p>
    <w:p w14:paraId="6FEB9016" w14:textId="77777777" w:rsidR="00F846EC" w:rsidRPr="00463ECC" w:rsidRDefault="00F846EC" w:rsidP="00F846E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14:paraId="3B03857E" w14:textId="77777777" w:rsidR="00F846EC" w:rsidRPr="00463ECC" w:rsidRDefault="00F846EC" w:rsidP="00F846E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11250306" w14:textId="77777777" w:rsidR="00F846EC" w:rsidRPr="00463ECC" w:rsidRDefault="00F846EC" w:rsidP="00F846E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53F1C543" w14:textId="77777777" w:rsidR="00F846EC" w:rsidRPr="00463ECC" w:rsidRDefault="00F846EC" w:rsidP="00F846E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7D296B23" w14:textId="77777777" w:rsidR="00F846EC" w:rsidRPr="00463ECC" w:rsidRDefault="00F846EC" w:rsidP="00F846E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390008B7" w14:textId="77777777" w:rsidR="00F846EC" w:rsidRDefault="00F846EC" w:rsidP="00F846E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 осуществлении надзора в области промышленной безопасности применяются следующие основные нормативные правовые акты (далее ‒ основные нормативные правовые акты):</w:t>
      </w:r>
    </w:p>
    <w:p w14:paraId="515B16A4" w14:textId="77777777" w:rsidR="00F846EC" w:rsidRPr="00463ECC" w:rsidRDefault="00F846EC" w:rsidP="00F846E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Градостроительный кодекс Российской Федерации;</w:t>
      </w:r>
    </w:p>
    <w:p w14:paraId="2E807A54" w14:textId="77777777" w:rsidR="00F846EC" w:rsidRPr="00463EC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Кодекс Российской Федерации об административных правонарушениях;</w:t>
      </w:r>
    </w:p>
    <w:p w14:paraId="11E1BFCF" w14:textId="2DB5927E" w:rsidR="00F846EC" w:rsidRPr="00463EC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Федеральный закон от 21 июля 1997 г. № 116-ФЗ «О промышленной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безопасности опасных производственных объектов»;</w:t>
      </w:r>
    </w:p>
    <w:p w14:paraId="1C883321" w14:textId="6CF5D33C" w:rsidR="00F846EC" w:rsidRPr="00463EC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27 декабря 2002 г. № 184-ФЗ «О техническом регулировании»;</w:t>
      </w:r>
    </w:p>
    <w:p w14:paraId="301E450B" w14:textId="534DDBCB" w:rsidR="00F846EC" w:rsidRPr="00463EC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30 декабря 2009 г. № 384-ФЗ «Технический регламент о безопасности зданий и сооружений»;</w:t>
      </w:r>
    </w:p>
    <w:p w14:paraId="144B787D" w14:textId="48432777" w:rsidR="00F846EC" w:rsidRPr="00463EC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27 июля 2010 г. № 225-ФЗ «Об обязательном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страховании гражданской ответственности владельца опасного объекта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за причинение вреда в случае аварии на опасном объекте»;</w:t>
      </w:r>
    </w:p>
    <w:p w14:paraId="2E59FD72" w14:textId="613BA559" w:rsidR="00F846EC" w:rsidRPr="00463EC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4 мая 2011 г. № 99-ФЗ «О лицензировании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отдельных видов деятельности»;</w:t>
      </w:r>
    </w:p>
    <w:p w14:paraId="4D5CD46E" w14:textId="732EB0A5" w:rsidR="00F846EC" w:rsidRPr="00463EC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31 июля 2020 г. № 248-ФЗ «О государственном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контроле (надзоре) и муниципальном контроле в Российской Федерации»;</w:t>
      </w:r>
    </w:p>
    <w:p w14:paraId="7D4E6DE1" w14:textId="2621A11E" w:rsidR="00F846EC" w:rsidRPr="00463ECC" w:rsidRDefault="00F846EC" w:rsidP="00F846E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остановление Правительства Российской Федерации от 10 марта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2022 г. № 336 «Об особенностях организации и осуществления государственного контроля (надзора), муниципального контроля»; </w:t>
      </w:r>
    </w:p>
    <w:p w14:paraId="44DA3C7C" w14:textId="29C1C29E" w:rsidR="00F846EC" w:rsidRPr="00463ECC" w:rsidRDefault="00F846EC" w:rsidP="00F846E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остановление Правительства Российской Федерации от 30 июня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2021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г. № 1082 «О федеральном государственном надзоре в области промышленной безопасности»;</w:t>
      </w:r>
    </w:p>
    <w:p w14:paraId="034F42AF" w14:textId="0953EEE2" w:rsidR="00F846EC" w:rsidRPr="00463ECC" w:rsidRDefault="00F846EC" w:rsidP="00F846E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остановление Правительства Российской Федерации от 24 ноября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1998 г. № 1371 «О регистрации объектов в государственном реестре опасных производственных объектов»;</w:t>
      </w:r>
    </w:p>
    <w:p w14:paraId="12BDDAB1" w14:textId="74001284" w:rsidR="00F846EC" w:rsidRPr="00463ECC" w:rsidRDefault="00F846EC" w:rsidP="00F846E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остановление Правительства Российской Федерации от 12 октября 2020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г. № 1661 «О лицензировании эксплуатации взрывопожароопасных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и химически опасных производственных объектов I, II и III классов опасности»;</w:t>
      </w:r>
    </w:p>
    <w:p w14:paraId="187B64BD" w14:textId="41D3378E" w:rsidR="00F846EC" w:rsidRPr="00463ECC" w:rsidRDefault="00F846EC" w:rsidP="00F846EC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остановление Правительства Российской Федерации от 17 августа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2020 г. №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1243 «Об утверждении требований к документационному обеспечению систем управления промышленной безопасностью»;</w:t>
      </w:r>
    </w:p>
    <w:p w14:paraId="50D46620" w14:textId="5F07281D" w:rsidR="00F846EC" w:rsidRPr="00463EC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остановление Правительства Российской Федерации от 15 сентября 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объектах»;</w:t>
      </w:r>
    </w:p>
    <w:p w14:paraId="7F5EADB1" w14:textId="309ABF19" w:rsidR="00F846EC" w:rsidRPr="00463EC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остановление Правительства Российской Федерации от 17 августа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2020 г. № 1241 «Об утверждении Правил представления декларации промышленной безопасности опасных производственных объектов»;</w:t>
      </w:r>
    </w:p>
    <w:p w14:paraId="6E3A57DC" w14:textId="5BE376FC" w:rsidR="00F846EC" w:rsidRPr="00463EC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Правила организации и осуществления производственного контроля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за соблюдением требований промышленной безопасности, утверждённые постановлением Правительства Российской Федерации от 18 декабря 2020 г. № 2168;</w:t>
      </w:r>
    </w:p>
    <w:p w14:paraId="4F4976CD" w14:textId="4058855A" w:rsidR="00F846EC" w:rsidRPr="00463ECC" w:rsidRDefault="00F846EC" w:rsidP="00F846E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риказ Ростехнадзора от 20 октября 2020 г. № 420 «Об утверждении федеральных норм и правил в области промышленной безопасности «Правила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проведения экспертизы промышленной безопасности»;</w:t>
      </w:r>
    </w:p>
    <w:p w14:paraId="505F7542" w14:textId="76D7880F" w:rsidR="00F846EC" w:rsidRPr="00463EC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риказ Ростехнадзора от 30 ноября 2020 г.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объектов»;</w:t>
      </w:r>
    </w:p>
    <w:p w14:paraId="79223632" w14:textId="3734C359" w:rsidR="00F846EC" w:rsidRPr="00463ECC" w:rsidRDefault="00F846EC" w:rsidP="00F846E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риказ Ростехнадзора от 2 марта 2021</w:t>
      </w:r>
      <w:r w:rsidR="00E61E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г. № 81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к административной ответственности»;</w:t>
      </w:r>
    </w:p>
    <w:p w14:paraId="30861879" w14:textId="6EADDA39" w:rsidR="00F846EC" w:rsidRPr="00463ECC" w:rsidRDefault="00F846EC" w:rsidP="00F846E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риказ Ростехнадзора от 23 ноября 2021 г. № 397 «Об утверждении перечня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надзора в области промышленной безопасности»;</w:t>
      </w:r>
    </w:p>
    <w:p w14:paraId="23659A9F" w14:textId="0338F646" w:rsidR="00F846EC" w:rsidRDefault="00F846EC" w:rsidP="00F846E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П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риказ Ростехнадзора от 8 апреля 2019 г. № 140 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в государственном реестре опасных производственных объектов».</w:t>
      </w:r>
    </w:p>
    <w:p w14:paraId="019D7CC6" w14:textId="77777777" w:rsidR="00E61E62" w:rsidRDefault="00E61E62" w:rsidP="00F846E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14:paraId="1B3558C9" w14:textId="3B4C852A" w:rsidR="00F846EC" w:rsidRPr="00463ECC" w:rsidRDefault="00F846EC" w:rsidP="00F846E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Надзор за </w:t>
      </w:r>
      <w:r w:rsidRPr="00700308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объектами химии и транспортирования опасных веществ</w:t>
      </w:r>
    </w:p>
    <w:p w14:paraId="3E188043" w14:textId="77777777" w:rsidR="00F846EC" w:rsidRDefault="00F846EC" w:rsidP="00F846E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 осуществлении надзора за объектами 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химии и транспортирования опасных веществ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применяются следующие основные нормативные правовые акты:</w:t>
      </w:r>
    </w:p>
    <w:p w14:paraId="4CFD684D" w14:textId="77777777" w:rsidR="00F846EC" w:rsidRDefault="00F846EC" w:rsidP="00F846E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Технический регламент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Таможенного союза «О без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опасности машин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и оборудования» 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>(ТР ТС 010/2011), утвержденный решение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м Комиссии Таможенного союза 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>18.10.2011 № 823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14:paraId="30972345" w14:textId="77777777" w:rsidR="00F846EC" w:rsidRDefault="00F846EC" w:rsidP="00F846E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Технический регламент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Таможенного союза «О безопасности оборудования для работы во взрывоопасных средах» (ТР ТС 012/2011), утвержденный решени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ем Комиссии Таможенного Союза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18.10.2011 № 825;</w:t>
      </w:r>
    </w:p>
    <w:p w14:paraId="3130EAFB" w14:textId="77777777" w:rsidR="00F846EC" w:rsidRDefault="00F846EC" w:rsidP="00F846E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>Технический регламент Таможенного союза «О безопасности оборудования, работающего под избыточным давлением» (ТР ТС 032/2013), утвержденный решением Совета Евразийской экономической комиссии 02.07.2013 № 41;</w:t>
      </w:r>
    </w:p>
    <w:p w14:paraId="0CBFDB73" w14:textId="77777777" w:rsidR="00F846EC" w:rsidRDefault="00F846EC" w:rsidP="00F846E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Федеральные нормы и правила в области промышленной безопасности </w:t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«Общие правила взрывобезопасности для взрывопожароопасных химических, нефтехимических и нефтеперерабатывающих производств» от 15.12.2020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№ 533;</w:t>
      </w:r>
    </w:p>
    <w:p w14:paraId="3752793C" w14:textId="77777777" w:rsidR="00F846EC" w:rsidRDefault="00F846EC" w:rsidP="00F846E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 от 15.12.2020 № 536;</w:t>
      </w:r>
    </w:p>
    <w:p w14:paraId="7201BDF2" w14:textId="77777777" w:rsidR="00F846EC" w:rsidRDefault="00F846EC" w:rsidP="00F846E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228B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Федеральные нормы и правила в области промышленной безопасности «Правила безопасности химически опасных производственных объектов»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228BB">
        <w:rPr>
          <w:rFonts w:ascii="Times New Roman" w:eastAsia="Calibri" w:hAnsi="Times New Roman" w:cs="Times New Roman"/>
          <w:sz w:val="28"/>
          <w:szCs w:val="28"/>
          <w:lang w:bidi="ru-RU"/>
        </w:rPr>
        <w:t>от 07.12.2020 № 500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14:paraId="47E0F43C" w14:textId="77777777" w:rsidR="00F846EC" w:rsidRDefault="00F846EC" w:rsidP="00F846E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00308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Федеральные нормы и правила в области промышленной безопасности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70030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«Правила безопасности при производстве, хранении, транспортировании 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br/>
      </w:r>
      <w:r w:rsidRPr="00700308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и применении хлора» от 03.12.2020 № 486;</w:t>
      </w:r>
    </w:p>
    <w:p w14:paraId="1C067D70" w14:textId="77777777" w:rsidR="00F846EC" w:rsidRPr="00E64A9D" w:rsidRDefault="00F846EC" w:rsidP="00F846E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64A9D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Федеральные нормы и правила в области промышленной безопасности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E64A9D">
        <w:rPr>
          <w:rFonts w:ascii="Times New Roman" w:eastAsia="Calibri" w:hAnsi="Times New Roman" w:cs="Times New Roman"/>
          <w:sz w:val="28"/>
          <w:szCs w:val="28"/>
          <w:lang w:bidi="ru-RU"/>
        </w:rPr>
        <w:t>«Правила безопасной эксплуатации технологических трубоп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роводов»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от 21.12.2021 № 444; </w:t>
      </w:r>
    </w:p>
    <w:p w14:paraId="4006EAC8" w14:textId="77777777" w:rsidR="00F846EC" w:rsidRDefault="00F846EC" w:rsidP="00F846EC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64A9D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Федеральные нормы и правила в области промышленной безопасности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E64A9D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«Правила безопасного ведения газоопасных, огневых и ремонтных работ» 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br/>
      </w:r>
      <w:r w:rsidRPr="00E64A9D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от 15.12.2020 № 528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</w:p>
    <w:p w14:paraId="6469E43A" w14:textId="382E124F" w:rsidR="00F846EC" w:rsidRPr="00700308" w:rsidRDefault="00F846EC" w:rsidP="00F846EC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9F2AF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Надзор за объектами</w:t>
      </w:r>
      <w:r w:rsidRPr="009F2AFE">
        <w:t xml:space="preserve"> </w:t>
      </w:r>
      <w:r w:rsidRPr="009F2AF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химии и транспортирования опасных веществ осуществляется в отношении 318 опасных производственных объект</w:t>
      </w:r>
      <w:r w:rsidR="00E61E6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ов</w:t>
      </w:r>
      <w:r w:rsidRPr="009F2AF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: </w:t>
      </w:r>
      <w:r w:rsidR="00E61E62">
        <w:rPr>
          <w:rFonts w:ascii="Times New Roman" w:hAnsi="Times New Roman" w:cs="Times New Roman"/>
          <w:bCs/>
          <w:iCs/>
          <w:sz w:val="28"/>
          <w:szCs w:val="28"/>
          <w:lang w:bidi="ru-RU"/>
        </w:rPr>
        <w:br/>
      </w:r>
      <w:r w:rsidRPr="009F2AF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I класса опасности – 29, II класса опасности – 30, III класса опасности – 205, IV класса опасности – 54.</w:t>
      </w:r>
    </w:p>
    <w:p w14:paraId="4D6582A6" w14:textId="77777777" w:rsidR="00F846EC" w:rsidRPr="009F2AFE" w:rsidRDefault="00F846EC" w:rsidP="00F846E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Количество поднадзорных организаций, эксплуатирующих опасные </w:t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производственные объекты, составило 204.</w:t>
      </w:r>
    </w:p>
    <w:p w14:paraId="4A5204A1" w14:textId="77777777" w:rsidR="00F846EC" w:rsidRPr="009F2AFE" w:rsidRDefault="00F846EC" w:rsidP="00F846E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За 9 месяцев 2025 года на поднадзорных объектах аварий и</w:t>
      </w:r>
      <w:r w:rsidRPr="009F2AFE">
        <w:t xml:space="preserve"> </w:t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несчастных случаев со смертельным исходом не зарегистрировано.</w:t>
      </w:r>
    </w:p>
    <w:p w14:paraId="478864A9" w14:textId="77777777" w:rsidR="00F846EC" w:rsidRPr="009F2AFE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За 9 месяцев 2025 года в рамках осуществления контрольной (надзорной) деятельности Приволжским управлением Ростехнадзора (далее –Управление) проведено 12 контрольных (надзорных) мероприятий, проведённых в режиме постоянного государственного надзора – 27.</w:t>
      </w:r>
    </w:p>
    <w:p w14:paraId="568A8EDF" w14:textId="77777777" w:rsidR="00F846EC" w:rsidRPr="00C80A06" w:rsidRDefault="00F846EC" w:rsidP="00F846E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В ходе проведения контрольных (надзорных) мероприятий выявлено 322 правонарушения обязательных требований промышленной безопасности. По результатам контрольных (надзорных) мероприятий назначено 4</w:t>
      </w:r>
      <w:r w:rsidRPr="00FD275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административных наказания (предупреждения)</w:t>
      </w:r>
      <w:r w:rsidRPr="00C80A06">
        <w:rPr>
          <w:rFonts w:ascii="Times New Roman" w:eastAsia="Calibri" w:hAnsi="Times New Roman" w:cs="Times New Roman"/>
          <w:sz w:val="28"/>
          <w:szCs w:val="28"/>
          <w:lang w:bidi="ru-RU"/>
        </w:rPr>
        <w:t>. Административное приостановление деятельности не применялось.</w:t>
      </w:r>
    </w:p>
    <w:p w14:paraId="1C97D4EF" w14:textId="77777777" w:rsidR="00F846EC" w:rsidRDefault="00F846EC" w:rsidP="00F846E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Случаев административного и судебного оспаривания решений, действий (бездействия)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Управления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 его должностных лиц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не зарегистрировано.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14:paraId="07D09916" w14:textId="5A813D62" w:rsidR="00F846EC" w:rsidRPr="00C80A06" w:rsidRDefault="00F846EC" w:rsidP="00F846E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Права юридических лиц и индивидуальных </w:t>
      </w:r>
      <w:r w:rsidRPr="00C80A0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предпринимателей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C80A0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 организации и проведении контрольных (надзорных) мероприятий </w:t>
      </w:r>
      <w:r w:rsidR="00E61E62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C80A06">
        <w:rPr>
          <w:rFonts w:ascii="Times New Roman" w:eastAsia="Calibri" w:hAnsi="Times New Roman" w:cs="Times New Roman"/>
          <w:sz w:val="28"/>
          <w:szCs w:val="28"/>
          <w:lang w:bidi="ru-RU"/>
        </w:rPr>
        <w:t>за 9 месяцев 2025 года году соблюдены.</w:t>
      </w:r>
    </w:p>
    <w:p w14:paraId="1D4011D8" w14:textId="77777777" w:rsidR="00F846EC" w:rsidRPr="009F2AFE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 типичным нарушениям обязательных требований промышленной безопасности в области надзора за объектами химии и транспортирования </w:t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опасных веществ следует отнести:</w:t>
      </w:r>
    </w:p>
    <w:p w14:paraId="3DF93A86" w14:textId="77777777" w:rsidR="00F846EC" w:rsidRPr="00C532F9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несвоевременное проведение экспертизы промышленной безопасности технических устройств с истекшим сроком службы, с целью определения возможности дальнейшей безопасной эксплуатации;</w:t>
      </w:r>
    </w:p>
    <w:p w14:paraId="1D470338" w14:textId="77777777" w:rsidR="00F846EC" w:rsidRPr="00C532F9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несвоевременное проведение экспертизы промышленной безопасности зданий и сооружений с истекшим сроком безопасной эксплуатации, определенным проектной документации или заключением экспертизы промышленной безопасности;</w:t>
      </w:r>
    </w:p>
    <w:p w14:paraId="48533B55" w14:textId="77777777" w:rsidR="00F846EC" w:rsidRPr="00C532F9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несвоевременное проведение экспертизы промышленной безопасности зданий и сооружений в случае отсутствия проектной документации, либо отсутствия в проектной документации данных о сроке эксплуатации здания или сооружения;</w:t>
      </w:r>
    </w:p>
    <w:p w14:paraId="3C180A5D" w14:textId="77777777" w:rsidR="00F846EC" w:rsidRPr="00C532F9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осуществление технического перевооружения опасного производственного объекта в отс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утствие проектной документации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и заключения экспертизы промышленной безопасности на проектную документацию;</w:t>
      </w:r>
    </w:p>
    <w:p w14:paraId="01526D80" w14:textId="2B1CCCE4" w:rsidR="00F846EC" w:rsidRPr="00C532F9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при проведении монтажа, эксплуатации, технического обслуживания </w:t>
      </w:r>
      <w:r w:rsidR="00E61E62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и ремонтов оборудования не соблюдение требований, установленных заводом изготовителем;</w:t>
      </w:r>
    </w:p>
    <w:p w14:paraId="523F8790" w14:textId="77777777" w:rsidR="00F846E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несоблюдение условий безопасной экс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плуатации, определенных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в заключениях экспертиз промышленной безопасности на технические устройства, здания и сооружения;</w:t>
      </w:r>
    </w:p>
    <w:p w14:paraId="6A4084C4" w14:textId="77777777" w:rsidR="00F846EC" w:rsidRDefault="00F846EC" w:rsidP="00F846E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32F9">
        <w:rPr>
          <w:rFonts w:ascii="Times New Roman" w:eastAsia="Calibri" w:hAnsi="Times New Roman" w:cs="Times New Roman"/>
          <w:sz w:val="28"/>
          <w:szCs w:val="28"/>
          <w:lang w:bidi="ru-RU"/>
        </w:rPr>
        <w:t>- необеспечение укомплектованности штата работников опасных производственных объектов.</w:t>
      </w:r>
    </w:p>
    <w:p w14:paraId="48323642" w14:textId="77777777" w:rsidR="00F846EC" w:rsidRPr="009F2AFE" w:rsidRDefault="00F846EC" w:rsidP="00F846EC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объектами химии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и транспортирования опасных веществ не выявлено.</w:t>
      </w:r>
    </w:p>
    <w:p w14:paraId="495860C3" w14:textId="77777777" w:rsidR="00F846EC" w:rsidRPr="000C4044" w:rsidRDefault="00F846EC" w:rsidP="00F846EC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17644">
        <w:rPr>
          <w:rFonts w:ascii="Times New Roman" w:eastAsia="Calibri" w:hAnsi="Times New Roman" w:cs="Times New Roman"/>
          <w:sz w:val="28"/>
          <w:szCs w:val="28"/>
          <w:lang w:bidi="ru-RU"/>
        </w:rPr>
        <w:t>Для достижения основны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х показателей результативности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17644">
        <w:rPr>
          <w:rFonts w:ascii="Times New Roman" w:eastAsia="Calibri" w:hAnsi="Times New Roman" w:cs="Times New Roman"/>
          <w:sz w:val="28"/>
          <w:szCs w:val="28"/>
          <w:lang w:bidi="ru-RU"/>
        </w:rPr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сти промышленной безопасности</w:t>
      </w:r>
      <w:r w:rsidRPr="00917644">
        <w:t xml:space="preserve"> </w:t>
      </w:r>
      <w:r w:rsidRPr="00917644">
        <w:rPr>
          <w:rFonts w:ascii="Times New Roman" w:eastAsia="Calibri" w:hAnsi="Times New Roman" w:cs="Times New Roman"/>
          <w:sz w:val="28"/>
          <w:szCs w:val="28"/>
          <w:lang w:bidi="ru-RU"/>
        </w:rPr>
        <w:t>за 9 месяцев 2025 года Управлением на постоянной основе реализовывались следующие мероприятия:</w:t>
      </w:r>
    </w:p>
    <w:p w14:paraId="5E84EA10" w14:textId="77777777" w:rsidR="00F846EC" w:rsidRPr="000C4044" w:rsidRDefault="00F846EC" w:rsidP="00F846E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1 юридическому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лиц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у, эксплуатирующему опасный производственный объект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объявлено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1 предостережение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 недопустимости нарушения обязательных требований в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области промышленной безопасности;</w:t>
      </w:r>
    </w:p>
    <w:p w14:paraId="2C143DC2" w14:textId="77777777" w:rsidR="00F846EC" w:rsidRPr="000C4044" w:rsidRDefault="00F846EC" w:rsidP="00F846E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обращениям </w:t>
      </w:r>
      <w:r w:rsidRPr="002D04B6">
        <w:rPr>
          <w:rFonts w:ascii="Times New Roman" w:eastAsia="Calibri" w:hAnsi="Times New Roman" w:cs="Times New Roman"/>
          <w:sz w:val="28"/>
          <w:szCs w:val="28"/>
          <w:lang w:bidi="ru-RU"/>
        </w:rPr>
        <w:t>3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юридических лиц, индивидуальных 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предпринимателей, эксплуатирующих опасные производственные объекты, осуществлено консультирование, включая письменное консультирование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по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вопросам, касающимся разъяснений: положений нормативных правовых актов, содержащих обязательные требования, оценка соблюдения которых 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или бездействия должностных лиц;</w:t>
      </w:r>
    </w:p>
    <w:p w14:paraId="1F91FC11" w14:textId="77777777" w:rsidR="00F846EC" w:rsidRDefault="00F846EC" w:rsidP="00F846E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посредством направления информационных писем юридическим лицам.</w:t>
      </w:r>
    </w:p>
    <w:p w14:paraId="3E7FE1AE" w14:textId="77777777" w:rsidR="00F846EC" w:rsidRPr="000C4044" w:rsidRDefault="00F846EC" w:rsidP="00F846E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14:paraId="4B01B151" w14:textId="77777777" w:rsidR="00F846EC" w:rsidRPr="0099688C" w:rsidRDefault="00F846EC" w:rsidP="00F846E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ступившим обращениям граждан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в письменном или электронном виде, тематика которых касалась:</w:t>
      </w:r>
    </w:p>
    <w:p w14:paraId="1AFC59DA" w14:textId="77777777" w:rsidR="00F846EC" w:rsidRPr="0099688C" w:rsidRDefault="00F846EC" w:rsidP="00F846E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лицензирования эксплуатации взрывопожароопасных и химически опасных производственных объектов I, II и III классов опасности;</w:t>
      </w:r>
    </w:p>
    <w:p w14:paraId="5E0FC979" w14:textId="77777777" w:rsidR="00F846EC" w:rsidRPr="0099688C" w:rsidRDefault="00F846EC" w:rsidP="00F846E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порядка регистрации опасных производственных объектов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(далее – ОПО) в государственном реестре ОПО;</w:t>
      </w:r>
    </w:p>
    <w:p w14:paraId="1EB11986" w14:textId="77777777" w:rsidR="00F846EC" w:rsidRPr="0099688C" w:rsidRDefault="00F846EC" w:rsidP="00F846E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порядка постановки на учет технических устройств, применяемых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на ОПО;</w:t>
      </w:r>
    </w:p>
    <w:p w14:paraId="0B2CF91B" w14:textId="77777777" w:rsidR="00F846EC" w:rsidRPr="0099688C" w:rsidRDefault="00F846EC" w:rsidP="00F846E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порядка подачи заявлений на предоставление государственных услуг посредством Единого портала государственных и муниципальных услуг (функций).</w:t>
      </w:r>
    </w:p>
    <w:p w14:paraId="575D48F7" w14:textId="77777777" w:rsidR="00F846EC" w:rsidRPr="009F2AFE" w:rsidRDefault="00F846EC" w:rsidP="00F846E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 объектами химии и транспортирования опасных веществ являются:</w:t>
      </w:r>
    </w:p>
    <w:p w14:paraId="30C50280" w14:textId="77777777" w:rsidR="00F846EC" w:rsidRDefault="00F846EC" w:rsidP="00F846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10FDA904" w14:textId="28C86598" w:rsidR="00F846EC" w:rsidRPr="0035065F" w:rsidRDefault="00F846EC" w:rsidP="008220F6">
      <w:pPr>
        <w:widowControl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низкий уровень исполнительской дисциплины обслуживающего оборудование персонала, руководителей и специалистов предприятий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35065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(организаций), осуществляющих его эксплуатацию, ремонт, освидетельствование, диагностирование и экспертизу промышленной безопасности, в связи с чем необходимо повышение эффективности контрольной (надзорной) деятельности, в том числе: </w:t>
      </w:r>
    </w:p>
    <w:p w14:paraId="6E49C0FD" w14:textId="2AEE3BCE" w:rsidR="00F846EC" w:rsidRPr="0035065F" w:rsidRDefault="00F846EC" w:rsidP="008220F6">
      <w:pPr>
        <w:widowControl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5065F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- усиление надзора за своевременным продлением сроков службы оборудования;</w:t>
      </w:r>
    </w:p>
    <w:p w14:paraId="1E7D8F24" w14:textId="10792189" w:rsidR="00F846EC" w:rsidRPr="002B1662" w:rsidRDefault="00F846EC" w:rsidP="008220F6">
      <w:pPr>
        <w:widowControl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5065F">
        <w:rPr>
          <w:rFonts w:ascii="Times New Roman" w:eastAsia="Calibri" w:hAnsi="Times New Roman" w:cs="Times New Roman"/>
          <w:sz w:val="28"/>
          <w:szCs w:val="28"/>
          <w:lang w:bidi="ru-RU"/>
        </w:rPr>
        <w:t>- усиление надзора за проведением газоопасных и огневых работ.</w:t>
      </w:r>
    </w:p>
    <w:p w14:paraId="51E91AD7" w14:textId="77777777" w:rsidR="00F846EC" w:rsidRPr="009F2AFE" w:rsidRDefault="00F846EC" w:rsidP="00F846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Дополнительные рекомендации подконтрольным субъектам </w:t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по соблюдению требований в области надзора за объектами химии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9F2AFE">
        <w:rPr>
          <w:rFonts w:ascii="Times New Roman" w:eastAsia="Calibri" w:hAnsi="Times New Roman" w:cs="Times New Roman"/>
          <w:sz w:val="28"/>
          <w:szCs w:val="28"/>
          <w:lang w:bidi="ru-RU"/>
        </w:rPr>
        <w:t>и транспортирования опасных веществ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:</w:t>
      </w:r>
    </w:p>
    <w:p w14:paraId="76B77DDF" w14:textId="77777777" w:rsidR="00F846EC" w:rsidRPr="002B1662" w:rsidRDefault="00F846EC" w:rsidP="00F846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7864D70F" w14:textId="77777777" w:rsidR="00F846EC" w:rsidRPr="002B1662" w:rsidRDefault="00F846EC" w:rsidP="00F846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обеспечить выполнение нормативных требований в области промышленной безопасности;</w:t>
      </w:r>
    </w:p>
    <w:p w14:paraId="4F9B4ED0" w14:textId="77777777" w:rsidR="00F846EC" w:rsidRDefault="00F846EC" w:rsidP="00F846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за обеспечением промышленной безопасности.</w:t>
      </w:r>
    </w:p>
    <w:p w14:paraId="142B5EDA" w14:textId="77777777" w:rsidR="00F846EC" w:rsidRDefault="00F846EC" w:rsidP="00F846E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D07B1">
        <w:rPr>
          <w:rFonts w:ascii="Times New Roman" w:eastAsia="Calibri" w:hAnsi="Times New Roman" w:cs="Times New Roman"/>
          <w:sz w:val="28"/>
          <w:szCs w:val="28"/>
          <w:lang w:bidi="ru-RU"/>
        </w:rPr>
        <w:t>- обеспечить своевременное обслуживание и проработать возможность замены оборудования, эксплуатируемого сверх предельных показателей износа.</w:t>
      </w:r>
    </w:p>
    <w:p w14:paraId="5EE28A24" w14:textId="77777777" w:rsidR="00F846EC" w:rsidRPr="002B1662" w:rsidRDefault="00F846EC" w:rsidP="00F846EC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3DA62B7" w14:textId="77777777" w:rsidR="0030203B" w:rsidRDefault="0030203B"/>
    <w:sectPr w:rsidR="00302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0A"/>
    <w:rsid w:val="0030203B"/>
    <w:rsid w:val="0057110A"/>
    <w:rsid w:val="008220F6"/>
    <w:rsid w:val="00E61E62"/>
    <w:rsid w:val="00F8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11C4"/>
  <w15:chartTrackingRefBased/>
  <w15:docId w15:val="{C40E5945-D94A-4947-8746-02D9A829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Шамсутдинов Дамир Радифович</dc:creator>
  <cp:keywords/>
  <dc:description/>
  <cp:lastModifiedBy>Аскарова Наталья Юрьевна</cp:lastModifiedBy>
  <cp:revision>2</cp:revision>
  <dcterms:created xsi:type="dcterms:W3CDTF">2025-11-24T08:46:00Z</dcterms:created>
  <dcterms:modified xsi:type="dcterms:W3CDTF">2025-11-24T08:46:00Z</dcterms:modified>
</cp:coreProperties>
</file>